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03:22 МСК · База обновлена: 27.08.2026, 19:24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ПРОТИВОПОКАЗАНИЕМ К ПРИМЕНЕНИЮ ПЕНТОКСИФИЛЛИНА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кровообращения в сетчатке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периферического кровообращения атеросклеротического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повышенная чувствительность к метилксантинам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повышенная чувствительность к метилксантинам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ЛЕКАРСТВЕННОЕ РАСТИТЕЛЬНОЕ СЫРЬЁ «CORTEX» ЗАГОТАВЛИВАЮТ ОТ РАСТЕНИЯ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Alnus incana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Quercus robur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Polygonum bistorta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Padus avium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Quercus robur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СУСПЕНЗИОННЫЙ ТИП ДЕРМАТОЛОГИЧЕСКОЙ МАЗИ НА ЖИРОВОЙ ОСНОВЕ НЕ ОБРАЗУЕТ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ментол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цинка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фурацилин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висмута нитрат основной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ментол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ИНЪЕКЦИОННЫЕ РАСТВОРЫ, ПРИГОТОВЛЕННЫЕ АСЕПТИЧЕСКИ, ИМЕЮТ СРОК ХРАНЕНИЯ (СУТ)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ФЕДЕРАЛЬНОМУ ЗАКОНУ РФ «ОБ ОБРАЩЕНИИ ЛЕКАРСТВЕННЫХ СРЕДСТВ» НА ПЕРВИЧНОЙ УПАКОВКЕ ЛЕКАРСТВЕННОГО ПРЕПАРАТА (ЗА ИСКЛЮЧЕНИЕМ ПЕРВИЧНОЙ УПАКОВКИ ЛЕКАРСТВЕННЫХ РАСТИТЕЛЬНЫХ ПРЕПАРАТОВ) НЕ УКАЗЫВАЕТСЯ ИНФОРМАЦИЯ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номере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сроке годности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способе применения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способе применения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ПОВЫШЕННОЙ ВЛАЖНОСТИ ВЕЛИКА ВЕРОЯТНОСТЬ ГИДРОЛИЗА ДЛЯ ЛЕКАРСТВЕННЫХ ВЕЩЕСТВ, ИМЕЮЩИХ В СТРУКТУРЕ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фенольный гидроксил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спиртовый гидроксил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ароматическую аминогруппу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сложноэфирную группу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сложноэфирную группу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НЕОКРАШЕННЫМ ЛЕКАРСТВЕННЫМ ВЕЩЕСТВОМ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хинина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рибофлавин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хинозол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кислота фолиевая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хинина сульфат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КАЧЕСТВО СТРУКТУРЫ АССОРТИМЕНТА ПО СКОРОСТИ РЕАЛИЗАЦИИ ОПРЕДЕЛЯЕТСЯ С ПОМОЩЬЮ КОЭФФИЦИЕНТА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скорости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полноты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широты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качества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скорости движения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 ДОННИКА ЛЕКАРСТВЕННОГО В КАЧЕСТВЕ ЛЕКАРСТВЕННОГО РАСТИТЕЛЬНОГО СЫРЬЯ ЗАГОТАВЛИВАЮТ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корневища с корнями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листья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цветки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траву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СВЕДЕНИЯ О ФАКТИЧЕСКОМ НАЛИЧИИ ИМУЩЕСТВА ЗАПИСЫВАЮТСЯ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инвентаризационную опись (акт инвентаризации)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накладную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журнал предметно- количественного учета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 о проведении инвентаризации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инвентаризационную опись (акт инвентаризации)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